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56" w:rsidRPr="00C715BD" w:rsidRDefault="00504DEB" w:rsidP="00FB727F">
      <w:pPr>
        <w:rPr>
          <w:sz w:val="2"/>
          <w:szCs w:val="16"/>
        </w:rPr>
      </w:pPr>
      <w:r w:rsidRPr="00FB727F">
        <w:rPr>
          <w:b/>
        </w:rPr>
        <w:t xml:space="preserve">CIC </w:t>
      </w:r>
      <w:r w:rsidR="00F21B2D" w:rsidRPr="00FB727F">
        <w:rPr>
          <w:b/>
        </w:rPr>
        <w:t>Attendees</w:t>
      </w:r>
      <w:r w:rsidR="00FD6256">
        <w:t>:</w:t>
      </w:r>
      <w:r w:rsidR="009D704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6256" w:rsidTr="00FD6256">
        <w:tc>
          <w:tcPr>
            <w:tcW w:w="4675" w:type="dxa"/>
          </w:tcPr>
          <w:p w:rsidR="00FD6256" w:rsidRPr="00C715BD" w:rsidRDefault="00FD6256" w:rsidP="00FB727F">
            <w:pPr>
              <w:rPr>
                <w:b/>
              </w:rPr>
            </w:pPr>
            <w:r w:rsidRPr="00C715BD">
              <w:rPr>
                <w:b/>
              </w:rPr>
              <w:t>Government</w:t>
            </w:r>
          </w:p>
        </w:tc>
        <w:tc>
          <w:tcPr>
            <w:tcW w:w="4675" w:type="dxa"/>
          </w:tcPr>
          <w:p w:rsidR="00FD6256" w:rsidRPr="00C715BD" w:rsidRDefault="00FD6256" w:rsidP="00FB727F">
            <w:pPr>
              <w:rPr>
                <w:b/>
              </w:rPr>
            </w:pPr>
            <w:r w:rsidRPr="00C715BD">
              <w:rPr>
                <w:b/>
              </w:rPr>
              <w:t>Industry</w:t>
            </w:r>
          </w:p>
        </w:tc>
      </w:tr>
      <w:tr w:rsidR="004D672F" w:rsidTr="00FD6256">
        <w:tc>
          <w:tcPr>
            <w:tcW w:w="4675" w:type="dxa"/>
          </w:tcPr>
          <w:p w:rsidR="004D672F" w:rsidRDefault="004D672F" w:rsidP="004D672F">
            <w:r>
              <w:t>Steve Harnig</w:t>
            </w:r>
          </w:p>
        </w:tc>
        <w:tc>
          <w:tcPr>
            <w:tcW w:w="4675" w:type="dxa"/>
          </w:tcPr>
          <w:p w:rsidR="004D672F" w:rsidRDefault="004D672F" w:rsidP="004D672F">
            <w:r w:rsidRPr="003F1231">
              <w:t xml:space="preserve">Manny </w:t>
            </w:r>
            <w:proofErr w:type="spellStart"/>
            <w:r w:rsidRPr="003F1231">
              <w:t>Lovgren</w:t>
            </w:r>
            <w:proofErr w:type="spellEnd"/>
          </w:p>
        </w:tc>
      </w:tr>
      <w:tr w:rsidR="004D672F" w:rsidTr="00FD6256">
        <w:tc>
          <w:tcPr>
            <w:tcW w:w="4675" w:type="dxa"/>
          </w:tcPr>
          <w:p w:rsidR="004D672F" w:rsidRDefault="004D672F" w:rsidP="004509A9">
            <w:r>
              <w:t>Robin Rourk</w:t>
            </w:r>
          </w:p>
        </w:tc>
        <w:tc>
          <w:tcPr>
            <w:tcW w:w="4675" w:type="dxa"/>
          </w:tcPr>
          <w:p w:rsidR="004D672F" w:rsidRDefault="004D672F" w:rsidP="004509A9">
            <w:r w:rsidRPr="003F1231">
              <w:t>Heather Walker</w:t>
            </w:r>
            <w:r w:rsidR="00FD2BB8">
              <w:t>-Absent</w:t>
            </w:r>
          </w:p>
        </w:tc>
      </w:tr>
      <w:tr w:rsidR="004D672F" w:rsidTr="00FD6256">
        <w:tc>
          <w:tcPr>
            <w:tcW w:w="4675" w:type="dxa"/>
          </w:tcPr>
          <w:p w:rsidR="004D672F" w:rsidRDefault="004D672F" w:rsidP="004509A9">
            <w:r>
              <w:t>Lisa Rosenbaum</w:t>
            </w:r>
          </w:p>
        </w:tc>
        <w:tc>
          <w:tcPr>
            <w:tcW w:w="4675" w:type="dxa"/>
          </w:tcPr>
          <w:p w:rsidR="004D672F" w:rsidRDefault="004D672F" w:rsidP="004509A9">
            <w:r w:rsidRPr="003F1231">
              <w:t>Derrick Nixon</w:t>
            </w:r>
            <w:r w:rsidR="00475B51">
              <w:t>-Absent</w:t>
            </w:r>
          </w:p>
        </w:tc>
      </w:tr>
      <w:tr w:rsidR="00FD6256" w:rsidTr="00FD6256">
        <w:tc>
          <w:tcPr>
            <w:tcW w:w="4675" w:type="dxa"/>
          </w:tcPr>
          <w:p w:rsidR="00FD6256" w:rsidRDefault="004D672F" w:rsidP="00FB727F">
            <w:r>
              <w:t xml:space="preserve">Michelle </w:t>
            </w:r>
            <w:proofErr w:type="spellStart"/>
            <w:r>
              <w:t>DeForest</w:t>
            </w:r>
            <w:proofErr w:type="spellEnd"/>
          </w:p>
        </w:tc>
        <w:tc>
          <w:tcPr>
            <w:tcW w:w="4675" w:type="dxa"/>
          </w:tcPr>
          <w:p w:rsidR="00FD6256" w:rsidRDefault="004D672F" w:rsidP="00FB727F">
            <w:r>
              <w:t>Amy Bare</w:t>
            </w:r>
            <w:r w:rsidR="00FD2BB8">
              <w:t xml:space="preserve"> - Absent</w:t>
            </w:r>
          </w:p>
        </w:tc>
      </w:tr>
      <w:tr w:rsidR="00FD6256" w:rsidTr="00FD6256">
        <w:tc>
          <w:tcPr>
            <w:tcW w:w="4675" w:type="dxa"/>
          </w:tcPr>
          <w:p w:rsidR="00FD6256" w:rsidRDefault="00FD2BB8" w:rsidP="00FB727F">
            <w:r>
              <w:t>Kelly Cannady</w:t>
            </w:r>
          </w:p>
        </w:tc>
        <w:tc>
          <w:tcPr>
            <w:tcW w:w="4675" w:type="dxa"/>
          </w:tcPr>
          <w:p w:rsidR="00FD6256" w:rsidRDefault="008C10F7" w:rsidP="00FB727F">
            <w:r>
              <w:t>Patrick Burnette</w:t>
            </w:r>
            <w:r w:rsidR="00FD2BB8">
              <w:t xml:space="preserve"> - Absent</w:t>
            </w:r>
          </w:p>
        </w:tc>
      </w:tr>
      <w:tr w:rsidR="00FD6256" w:rsidTr="00FD6256">
        <w:tc>
          <w:tcPr>
            <w:tcW w:w="4675" w:type="dxa"/>
          </w:tcPr>
          <w:p w:rsidR="00FD6256" w:rsidRDefault="00FD2BB8" w:rsidP="00FB727F">
            <w:r>
              <w:t>Bill King</w:t>
            </w:r>
          </w:p>
        </w:tc>
        <w:tc>
          <w:tcPr>
            <w:tcW w:w="4675" w:type="dxa"/>
          </w:tcPr>
          <w:p w:rsidR="00FD6256" w:rsidRDefault="00475B51" w:rsidP="00FB727F">
            <w:r>
              <w:t xml:space="preserve">Gary Jaffe </w:t>
            </w:r>
            <w:r w:rsidR="008C10F7">
              <w:t xml:space="preserve"> </w:t>
            </w:r>
          </w:p>
        </w:tc>
      </w:tr>
      <w:tr w:rsidR="00FD6256" w:rsidTr="00FD6256">
        <w:tc>
          <w:tcPr>
            <w:tcW w:w="4675" w:type="dxa"/>
          </w:tcPr>
          <w:p w:rsidR="00FD6256" w:rsidRDefault="00FD2BB8" w:rsidP="00FB727F">
            <w:r>
              <w:t>John Vietmeyer</w:t>
            </w:r>
          </w:p>
        </w:tc>
        <w:tc>
          <w:tcPr>
            <w:tcW w:w="4675" w:type="dxa"/>
          </w:tcPr>
          <w:p w:rsidR="00FD6256" w:rsidRDefault="00FD2BB8" w:rsidP="00FB727F">
            <w:r>
              <w:t>Ashlee Bohlander</w:t>
            </w:r>
          </w:p>
        </w:tc>
      </w:tr>
    </w:tbl>
    <w:p w:rsidR="00797EB4" w:rsidRDefault="00797EB4" w:rsidP="00C715BD"/>
    <w:p w:rsidR="005C4BDC" w:rsidRDefault="007C1F14" w:rsidP="00C715BD">
      <w:r w:rsidRPr="00523349">
        <w:rPr>
          <w:b/>
        </w:rPr>
        <w:t xml:space="preserve">Opening </w:t>
      </w:r>
      <w:r w:rsidR="00FD6256">
        <w:rPr>
          <w:b/>
        </w:rPr>
        <w:t>R</w:t>
      </w:r>
      <w:r w:rsidRPr="00523349">
        <w:rPr>
          <w:b/>
        </w:rPr>
        <w:t>emarks</w:t>
      </w:r>
      <w:r w:rsidR="00223295" w:rsidRPr="00523349">
        <w:rPr>
          <w:b/>
        </w:rPr>
        <w:t xml:space="preserve">: </w:t>
      </w:r>
      <w:r w:rsidR="00FD6256">
        <w:rPr>
          <w:b/>
        </w:rPr>
        <w:t xml:space="preserve"> </w:t>
      </w:r>
      <w:r w:rsidR="00223295" w:rsidRPr="00223295">
        <w:t>S</w:t>
      </w:r>
      <w:r w:rsidR="00F64AFF" w:rsidRPr="00F64AFF">
        <w:t xml:space="preserve">teve </w:t>
      </w:r>
      <w:r w:rsidR="00681DDB">
        <w:t>w</w:t>
      </w:r>
      <w:r w:rsidR="00EB6810">
        <w:t>elcomed and thanked ever</w:t>
      </w:r>
      <w:r w:rsidR="008C10F7">
        <w:t>yone for attending.  Also</w:t>
      </w:r>
      <w:r w:rsidR="00FE69ED">
        <w:t xml:space="preserve">, </w:t>
      </w:r>
      <w:r w:rsidR="008C10F7">
        <w:t xml:space="preserve">welcomed new member </w:t>
      </w:r>
      <w:r w:rsidR="00D971C4">
        <w:t>Ashlee Bohlander</w:t>
      </w:r>
      <w:r w:rsidR="008C10F7">
        <w:t xml:space="preserve"> to the council</w:t>
      </w:r>
      <w:r w:rsidR="00C30C51">
        <w:t>.</w:t>
      </w:r>
    </w:p>
    <w:p w:rsidR="008E3D17" w:rsidRDefault="008C10F7" w:rsidP="00C715BD">
      <w:r>
        <w:rPr>
          <w:b/>
        </w:rPr>
        <w:t xml:space="preserve">Status </w:t>
      </w:r>
      <w:r w:rsidR="00FD6256">
        <w:rPr>
          <w:b/>
        </w:rPr>
        <w:t xml:space="preserve">Updates and </w:t>
      </w:r>
      <w:r w:rsidR="005C4BDC" w:rsidRPr="00523349">
        <w:rPr>
          <w:b/>
        </w:rPr>
        <w:t>Discussion:</w:t>
      </w:r>
      <w:r w:rsidR="005C4BDC">
        <w:t xml:space="preserve">  </w:t>
      </w:r>
    </w:p>
    <w:p w:rsidR="00D971C4" w:rsidRPr="00C715BD" w:rsidRDefault="00D971C4" w:rsidP="00C715BD">
      <w:pPr>
        <w:rPr>
          <w:b/>
        </w:rPr>
      </w:pPr>
      <w:r>
        <w:rPr>
          <w:b/>
        </w:rPr>
        <w:t xml:space="preserve">Task Order Status Report (TOSR) </w:t>
      </w:r>
      <w:r w:rsidR="00327EAD">
        <w:rPr>
          <w:b/>
        </w:rPr>
        <w:t>(</w:t>
      </w:r>
      <w:r>
        <w:rPr>
          <w:b/>
        </w:rPr>
        <w:t>POCs</w:t>
      </w:r>
      <w:r w:rsidR="00327EAD">
        <w:rPr>
          <w:b/>
        </w:rPr>
        <w:t xml:space="preserve">:  </w:t>
      </w:r>
      <w:r>
        <w:rPr>
          <w:b/>
        </w:rPr>
        <w:t xml:space="preserve"> Bill King/John Vietmeyer</w:t>
      </w:r>
      <w:r w:rsidR="00327EAD">
        <w:rPr>
          <w:b/>
        </w:rPr>
        <w:t>)</w:t>
      </w:r>
      <w:r>
        <w:rPr>
          <w:b/>
        </w:rPr>
        <w:br/>
      </w:r>
      <w:r w:rsidRPr="00327EAD">
        <w:t>John opened up the meeting with showing the CIC council a draft template of the TOSR, he went over all the fields the government requires from</w:t>
      </w:r>
      <w:r w:rsidR="00327EAD" w:rsidRPr="00327EAD">
        <w:t xml:space="preserve"> </w:t>
      </w:r>
      <w:r w:rsidR="00475B51">
        <w:t>i</w:t>
      </w:r>
      <w:r w:rsidR="00327EAD" w:rsidRPr="00327EAD">
        <w:t xml:space="preserve">ndustry for reporting purposes.  The template aligns with the DD Form 1420.  CIC agreed to form a working group of </w:t>
      </w:r>
      <w:r w:rsidR="00475B51">
        <w:t>government and i</w:t>
      </w:r>
      <w:r w:rsidR="00327EAD" w:rsidRPr="00327EAD">
        <w:t>ndustry to work on the TOSR and come up with a template or system of reporting that is convenient, efficient and cost effective for all involved.</w:t>
      </w:r>
      <w:r w:rsidR="00327EAD">
        <w:t xml:space="preserve">  Jen sent names of </w:t>
      </w:r>
      <w:r w:rsidR="00475B51">
        <w:t>i</w:t>
      </w:r>
      <w:r w:rsidR="00327EAD">
        <w:t xml:space="preserve">ndustry partners to John Vietmeyer to start forming the working group.  </w:t>
      </w:r>
    </w:p>
    <w:p w:rsidR="00327EAD" w:rsidRPr="00327EAD" w:rsidRDefault="00E95BA8" w:rsidP="001F0DCE">
      <w:pPr>
        <w:pStyle w:val="PlainText"/>
        <w:spacing w:line="276" w:lineRule="auto"/>
        <w:rPr>
          <w:rFonts w:asciiTheme="minorHAnsi" w:hAnsiTheme="minorHAnsi"/>
          <w:sz w:val="22"/>
          <w:szCs w:val="22"/>
        </w:rPr>
      </w:pPr>
      <w:r w:rsidRPr="00E95BA8">
        <w:rPr>
          <w:rFonts w:asciiTheme="minorHAnsi" w:hAnsiTheme="minorHAnsi"/>
          <w:b/>
          <w:sz w:val="22"/>
          <w:szCs w:val="22"/>
        </w:rPr>
        <w:t>Standard</w:t>
      </w:r>
      <w:r w:rsidR="00327EAD" w:rsidRPr="00E95BA8">
        <w:rPr>
          <w:rFonts w:asciiTheme="minorHAnsi" w:hAnsiTheme="minorHAnsi"/>
          <w:b/>
          <w:sz w:val="22"/>
          <w:szCs w:val="22"/>
        </w:rPr>
        <w:t xml:space="preserve"> Labor Categories Working Group (SLCWG) (POCs:  Michelle </w:t>
      </w:r>
      <w:proofErr w:type="spellStart"/>
      <w:r w:rsidR="00327EAD" w:rsidRPr="00E95BA8">
        <w:rPr>
          <w:rFonts w:asciiTheme="minorHAnsi" w:hAnsiTheme="minorHAnsi"/>
          <w:b/>
          <w:sz w:val="22"/>
          <w:szCs w:val="22"/>
        </w:rPr>
        <w:t>DeForest</w:t>
      </w:r>
      <w:proofErr w:type="spellEnd"/>
      <w:r w:rsidR="00327EAD" w:rsidRPr="00E95BA8">
        <w:rPr>
          <w:rFonts w:asciiTheme="minorHAnsi" w:hAnsiTheme="minorHAnsi"/>
          <w:b/>
          <w:sz w:val="22"/>
          <w:szCs w:val="22"/>
        </w:rPr>
        <w:t xml:space="preserve">/Gary </w:t>
      </w:r>
      <w:proofErr w:type="spellStart"/>
      <w:r w:rsidR="00327EAD" w:rsidRPr="00E95BA8">
        <w:rPr>
          <w:rFonts w:asciiTheme="minorHAnsi" w:hAnsiTheme="minorHAnsi"/>
          <w:b/>
          <w:sz w:val="22"/>
          <w:szCs w:val="22"/>
        </w:rPr>
        <w:t>Jaffee</w:t>
      </w:r>
      <w:proofErr w:type="spellEnd"/>
      <w:r w:rsidR="00327EAD" w:rsidRPr="00E95BA8">
        <w:rPr>
          <w:rFonts w:asciiTheme="minorHAnsi" w:hAnsiTheme="minorHAnsi"/>
          <w:b/>
          <w:sz w:val="22"/>
          <w:szCs w:val="22"/>
        </w:rPr>
        <w:t>)</w:t>
      </w:r>
      <w:r w:rsidR="003E3480" w:rsidRPr="00E95BA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br/>
      </w:r>
      <w:r w:rsidRPr="00E95BA8">
        <w:rPr>
          <w:rFonts w:asciiTheme="minorHAnsi" w:hAnsiTheme="minorHAnsi"/>
          <w:sz w:val="22"/>
          <w:szCs w:val="22"/>
        </w:rPr>
        <w:t>Michelle provided the group with an a</w:t>
      </w:r>
      <w:r>
        <w:rPr>
          <w:rFonts w:asciiTheme="minorHAnsi" w:hAnsiTheme="minorHAnsi"/>
          <w:sz w:val="22"/>
          <w:szCs w:val="22"/>
        </w:rPr>
        <w:t xml:space="preserve"> status update on </w:t>
      </w:r>
      <w:r w:rsidR="00327EAD" w:rsidRPr="00E95BA8">
        <w:rPr>
          <w:rFonts w:asciiTheme="minorHAnsi" w:hAnsiTheme="minorHAnsi"/>
          <w:sz w:val="22"/>
          <w:szCs w:val="22"/>
        </w:rPr>
        <w:t>the Standard Labor</w:t>
      </w:r>
      <w:r w:rsidRPr="00E95BA8">
        <w:rPr>
          <w:rFonts w:asciiTheme="minorHAnsi" w:hAnsiTheme="minorHAnsi"/>
          <w:sz w:val="22"/>
          <w:szCs w:val="22"/>
        </w:rPr>
        <w:t xml:space="preserve"> </w:t>
      </w:r>
      <w:r w:rsidR="00327EAD" w:rsidRPr="00327EAD">
        <w:rPr>
          <w:rFonts w:asciiTheme="minorHAnsi" w:hAnsiTheme="minorHAnsi"/>
          <w:sz w:val="22"/>
          <w:szCs w:val="22"/>
        </w:rPr>
        <w:t>Categories Working Group (SLCWG) -</w:t>
      </w:r>
      <w:r>
        <w:rPr>
          <w:rFonts w:asciiTheme="minorHAnsi" w:hAnsiTheme="minorHAnsi"/>
          <w:sz w:val="22"/>
          <w:szCs w:val="22"/>
        </w:rPr>
        <w:t xml:space="preserve"> </w:t>
      </w:r>
      <w:r w:rsidR="00327EAD" w:rsidRPr="00327EAD">
        <w:rPr>
          <w:rFonts w:asciiTheme="minorHAnsi" w:hAnsiTheme="minorHAnsi"/>
          <w:sz w:val="22"/>
          <w:szCs w:val="22"/>
        </w:rPr>
        <w:t>On 31 Oct 18, the Standard Labor Category document that the SLCWG worked to</w:t>
      </w:r>
      <w:r w:rsidRPr="00E95BA8">
        <w:rPr>
          <w:rFonts w:asciiTheme="minorHAnsi" w:hAnsiTheme="minorHAnsi"/>
          <w:sz w:val="22"/>
          <w:szCs w:val="22"/>
        </w:rPr>
        <w:t xml:space="preserve"> </w:t>
      </w:r>
      <w:r w:rsidR="00327EAD" w:rsidRPr="00327EAD">
        <w:rPr>
          <w:rFonts w:asciiTheme="minorHAnsi" w:hAnsiTheme="minorHAnsi"/>
          <w:sz w:val="22"/>
          <w:szCs w:val="22"/>
        </w:rPr>
        <w:t>develop was approved by SSC LANT Change Control Board (CCB) and posted on</w:t>
      </w:r>
      <w:r w:rsidRPr="00E95BA8">
        <w:rPr>
          <w:rFonts w:asciiTheme="minorHAnsi" w:hAnsiTheme="minorHAnsi"/>
          <w:sz w:val="22"/>
          <w:szCs w:val="22"/>
        </w:rPr>
        <w:t xml:space="preserve"> </w:t>
      </w:r>
      <w:r w:rsidR="00327EAD" w:rsidRPr="00327EAD">
        <w:rPr>
          <w:rFonts w:asciiTheme="minorHAnsi" w:hAnsiTheme="minorHAnsi"/>
          <w:sz w:val="22"/>
          <w:szCs w:val="22"/>
        </w:rPr>
        <w:t>the COG 31 Oct 18.  The mandated utilization date for all PRs entered into</w:t>
      </w:r>
      <w:r w:rsidRPr="00E95BA8">
        <w:rPr>
          <w:rFonts w:asciiTheme="minorHAnsi" w:hAnsiTheme="minorHAnsi"/>
          <w:sz w:val="22"/>
          <w:szCs w:val="22"/>
        </w:rPr>
        <w:t xml:space="preserve"> </w:t>
      </w:r>
      <w:r w:rsidR="00327EAD" w:rsidRPr="00327EAD">
        <w:rPr>
          <w:rFonts w:asciiTheme="minorHAnsi" w:hAnsiTheme="minorHAnsi"/>
          <w:sz w:val="22"/>
          <w:szCs w:val="22"/>
        </w:rPr>
        <w:t xml:space="preserve">ERP workflow </w:t>
      </w:r>
      <w:r>
        <w:rPr>
          <w:rFonts w:asciiTheme="minorHAnsi" w:hAnsiTheme="minorHAnsi"/>
          <w:sz w:val="22"/>
          <w:szCs w:val="22"/>
        </w:rPr>
        <w:t xml:space="preserve">was </w:t>
      </w:r>
      <w:r w:rsidR="00327EAD" w:rsidRPr="00327EAD">
        <w:rPr>
          <w:rFonts w:asciiTheme="minorHAnsi" w:hAnsiTheme="minorHAnsi"/>
          <w:sz w:val="22"/>
          <w:szCs w:val="22"/>
        </w:rPr>
        <w:t>3 Dec 18.</w:t>
      </w:r>
    </w:p>
    <w:p w:rsidR="00327EAD" w:rsidRPr="00327EAD" w:rsidRDefault="00327EAD" w:rsidP="001F0DCE">
      <w:pPr>
        <w:spacing w:after="0"/>
      </w:pPr>
    </w:p>
    <w:p w:rsidR="00327EAD" w:rsidRPr="00327EAD" w:rsidRDefault="00327EAD" w:rsidP="001F0DCE">
      <w:pPr>
        <w:spacing w:after="0"/>
      </w:pPr>
      <w:r w:rsidRPr="00327EAD">
        <w:t xml:space="preserve">Just </w:t>
      </w:r>
      <w:r w:rsidR="00E95BA8">
        <w:t>prior to the COG posting date, she</w:t>
      </w:r>
      <w:r w:rsidRPr="00327EAD">
        <w:t xml:space="preserve"> created a new COG "how to" page titled</w:t>
      </w:r>
      <w:r w:rsidR="00E95BA8" w:rsidRPr="00E95BA8">
        <w:t xml:space="preserve"> </w:t>
      </w:r>
      <w:r w:rsidRPr="00327EAD">
        <w:t>"Standard Labor Categories &amp; Personnel Qualifications" to help access the</w:t>
      </w:r>
      <w:r w:rsidR="00E95BA8" w:rsidRPr="00E95BA8">
        <w:t xml:space="preserve"> </w:t>
      </w:r>
      <w:r w:rsidR="00E95BA8">
        <w:t>revised document.  A</w:t>
      </w:r>
      <w:r w:rsidRPr="00327EAD">
        <w:t>lso</w:t>
      </w:r>
      <w:r w:rsidR="00E95BA8">
        <w:t>,</w:t>
      </w:r>
      <w:r w:rsidRPr="00327EAD">
        <w:t xml:space="preserve"> developed and posted a Frequently Asked Question</w:t>
      </w:r>
      <w:r w:rsidR="00E95BA8" w:rsidRPr="00E95BA8">
        <w:t xml:space="preserve"> </w:t>
      </w:r>
      <w:r w:rsidRPr="00327EAD">
        <w:t>(FAQ) document to answer common questions and training slides to help with</w:t>
      </w:r>
      <w:r w:rsidR="00E95BA8" w:rsidRPr="00E95BA8">
        <w:t xml:space="preserve"> </w:t>
      </w:r>
      <w:r w:rsidRPr="00327EAD">
        <w:t xml:space="preserve">document utilization. </w:t>
      </w:r>
    </w:p>
    <w:p w:rsidR="00327EAD" w:rsidRPr="00327EAD" w:rsidRDefault="00327EAD" w:rsidP="001F0DCE">
      <w:pPr>
        <w:spacing w:after="0"/>
      </w:pPr>
    </w:p>
    <w:p w:rsidR="00E95BA8" w:rsidRDefault="00E95BA8" w:rsidP="001F0DCE">
      <w:pPr>
        <w:spacing w:after="0"/>
        <w:rPr>
          <w:b/>
        </w:rPr>
      </w:pPr>
      <w:r w:rsidRPr="00E95BA8">
        <w:rPr>
          <w:rFonts w:ascii="Calibri" w:eastAsia="Calibri" w:hAnsi="Calibri" w:cs="Times New Roman"/>
          <w:szCs w:val="21"/>
        </w:rPr>
        <w:t>The SLC document may have been</w:t>
      </w:r>
      <w:r>
        <w:rPr>
          <w:rFonts w:ascii="Calibri" w:eastAsia="Calibri" w:hAnsi="Calibri" w:cs="Times New Roman"/>
          <w:szCs w:val="21"/>
        </w:rPr>
        <w:t xml:space="preserve"> </w:t>
      </w:r>
      <w:r w:rsidRPr="00E95BA8">
        <w:rPr>
          <w:rFonts w:ascii="Calibri" w:eastAsia="Calibri" w:hAnsi="Calibri" w:cs="Times New Roman"/>
          <w:szCs w:val="21"/>
        </w:rPr>
        <w:t xml:space="preserve">posted on our public website in the past but the last time was probably 2014.  </w:t>
      </w:r>
      <w:r>
        <w:rPr>
          <w:rFonts w:ascii="Calibri" w:eastAsia="Calibri" w:hAnsi="Calibri" w:cs="Times New Roman"/>
          <w:szCs w:val="21"/>
        </w:rPr>
        <w:t xml:space="preserve">Michelle said she would research with Robin Turner to get it posted on E-Commerce, this </w:t>
      </w:r>
      <w:r w:rsidRPr="00E95BA8">
        <w:rPr>
          <w:rFonts w:ascii="Calibri" w:eastAsia="Calibri" w:hAnsi="Calibri" w:cs="Times New Roman"/>
          <w:szCs w:val="21"/>
        </w:rPr>
        <w:t>should suffice</w:t>
      </w:r>
      <w:r>
        <w:rPr>
          <w:rFonts w:ascii="Calibri" w:eastAsia="Calibri" w:hAnsi="Calibri" w:cs="Times New Roman"/>
          <w:szCs w:val="21"/>
        </w:rPr>
        <w:t xml:space="preserve"> in</w:t>
      </w:r>
      <w:r w:rsidRPr="00E95BA8">
        <w:rPr>
          <w:rFonts w:ascii="Calibri" w:eastAsia="Calibri" w:hAnsi="Calibri" w:cs="Times New Roman"/>
          <w:szCs w:val="21"/>
        </w:rPr>
        <w:t xml:space="preserve"> making the document publicly available to</w:t>
      </w:r>
      <w:r>
        <w:rPr>
          <w:rFonts w:ascii="Calibri" w:eastAsia="Calibri" w:hAnsi="Calibri" w:cs="Times New Roman"/>
          <w:szCs w:val="21"/>
        </w:rPr>
        <w:t xml:space="preserve"> </w:t>
      </w:r>
      <w:r w:rsidRPr="00E95BA8">
        <w:rPr>
          <w:rFonts w:ascii="Calibri" w:eastAsia="Calibri" w:hAnsi="Calibri" w:cs="Times New Roman"/>
        </w:rPr>
        <w:t>industry regardless of affiliation.</w:t>
      </w:r>
    </w:p>
    <w:p w:rsidR="000E105F" w:rsidRDefault="00370E5E" w:rsidP="001F0DCE">
      <w:r>
        <w:rPr>
          <w:b/>
        </w:rPr>
        <w:br/>
      </w:r>
      <w:r w:rsidR="00683C9B" w:rsidRPr="004509A9">
        <w:rPr>
          <w:b/>
        </w:rPr>
        <w:t>Market Research Working Group Update (</w:t>
      </w:r>
      <w:r w:rsidR="000E105F">
        <w:rPr>
          <w:b/>
        </w:rPr>
        <w:t>POC:  Kelly Cannady/Steve Harnig/</w:t>
      </w:r>
      <w:r w:rsidR="00683C9B" w:rsidRPr="004509A9">
        <w:rPr>
          <w:b/>
        </w:rPr>
        <w:t>Robin Rourk):</w:t>
      </w:r>
      <w:r w:rsidR="00683C9B">
        <w:rPr>
          <w:b/>
        </w:rPr>
        <w:t xml:space="preserve">  </w:t>
      </w:r>
      <w:r w:rsidR="00683C9B">
        <w:t xml:space="preserve">Refer to </w:t>
      </w:r>
      <w:r w:rsidR="000E105F">
        <w:t xml:space="preserve">NOLA notes 27 Nov, Kelly mentioned </w:t>
      </w:r>
      <w:r w:rsidR="004A7B10">
        <w:t xml:space="preserve">CIC was going to </w:t>
      </w:r>
      <w:bookmarkStart w:id="0" w:name="_GoBack"/>
      <w:bookmarkEnd w:id="0"/>
      <w:r w:rsidR="004A7B10">
        <w:t xml:space="preserve">provide </w:t>
      </w:r>
      <w:r w:rsidR="000E105F">
        <w:t>example</w:t>
      </w:r>
      <w:r w:rsidR="00475B51">
        <w:t>s</w:t>
      </w:r>
      <w:r w:rsidR="00853A11">
        <w:t xml:space="preserve"> from other agencies regarding Government feedback to industry on market survey results</w:t>
      </w:r>
      <w:r w:rsidR="000E105F">
        <w:t xml:space="preserve">.  Robin to send </w:t>
      </w:r>
      <w:r w:rsidR="00A54B0B">
        <w:t>samples</w:t>
      </w:r>
      <w:r w:rsidR="000E105F">
        <w:t xml:space="preserve"> </w:t>
      </w:r>
      <w:r w:rsidR="004A7B10">
        <w:t>from</w:t>
      </w:r>
      <w:r w:rsidR="000E105F">
        <w:t xml:space="preserve"> Coast Guard to </w:t>
      </w:r>
      <w:r w:rsidR="00A54B0B">
        <w:t>Steve/Kelly</w:t>
      </w:r>
      <w:r w:rsidR="000E105F">
        <w:t>.  Steve mentioned needs to be any easy pull but we will look at</w:t>
      </w:r>
      <w:r w:rsidR="00A54B0B">
        <w:t xml:space="preserve"> it</w:t>
      </w:r>
      <w:r w:rsidR="000E105F">
        <w:t xml:space="preserve">.  </w:t>
      </w:r>
    </w:p>
    <w:p w:rsidR="000C353E" w:rsidRDefault="000E105F" w:rsidP="001F0DCE">
      <w:r>
        <w:t xml:space="preserve">Gary mentioned </w:t>
      </w:r>
      <w:r w:rsidR="00475B51">
        <w:t>that broadcasting PR number</w:t>
      </w:r>
      <w:r>
        <w:t xml:space="preserve"> really helps Industry know what to look for just like we are doing on the Industry Forecast.  There needs to be combined communication with the KO/</w:t>
      </w:r>
      <w:r w:rsidR="00475B51">
        <w:t>i</w:t>
      </w:r>
      <w:r>
        <w:t xml:space="preserve">ndustry </w:t>
      </w:r>
      <w:r>
        <w:lastRenderedPageBreak/>
        <w:t>when understanding is lacking.  Robin mentioned possibly discussing at the SBIOI, maybe putting a panel together for discussion.</w:t>
      </w:r>
    </w:p>
    <w:p w:rsidR="004A2868" w:rsidRDefault="000E105F" w:rsidP="001F0DCE">
      <w:r>
        <w:rPr>
          <w:b/>
        </w:rPr>
        <w:t>Small Business Goal</w:t>
      </w:r>
      <w:r w:rsidR="00475B51">
        <w:rPr>
          <w:b/>
        </w:rPr>
        <w:t>s</w:t>
      </w:r>
      <w:r w:rsidR="00C04878">
        <w:rPr>
          <w:b/>
        </w:rPr>
        <w:t xml:space="preserve"> FY19 (POC:  Robin Rourk</w:t>
      </w:r>
      <w:r>
        <w:rPr>
          <w:b/>
        </w:rPr>
        <w:t>)</w:t>
      </w:r>
      <w:r w:rsidR="003E3480" w:rsidRPr="003A0D13">
        <w:rPr>
          <w:b/>
        </w:rPr>
        <w:t>:</w:t>
      </w:r>
      <w:r w:rsidR="002A2CDF">
        <w:rPr>
          <w:b/>
        </w:rPr>
        <w:t xml:space="preserve">  </w:t>
      </w:r>
      <w:r>
        <w:t xml:space="preserve">Robin briefed the </w:t>
      </w:r>
      <w:r w:rsidR="004A2868">
        <w:t xml:space="preserve">SSC LANT Small Business Goal of 39%.  She noted this </w:t>
      </w:r>
      <w:r w:rsidR="00A54B0B">
        <w:t xml:space="preserve">is </w:t>
      </w:r>
      <w:r w:rsidR="004A2868">
        <w:t xml:space="preserve">a 3 year rolling average </w:t>
      </w:r>
      <w:r w:rsidR="00C04878">
        <w:t>and SPAWAR HQ and SSC PAC targets were also adjusted accordingly</w:t>
      </w:r>
      <w:r w:rsidR="004A2868">
        <w:t xml:space="preserve">.   Robin mentioned </w:t>
      </w:r>
      <w:r w:rsidR="00475B51">
        <w:t xml:space="preserve">the </w:t>
      </w:r>
      <w:r w:rsidR="004A2868">
        <w:t>SBIOI will be on</w:t>
      </w:r>
      <w:r w:rsidR="00C04878">
        <w:t xml:space="preserve"> </w:t>
      </w:r>
      <w:r w:rsidR="004A2868">
        <w:t>2 April.  It will probably be a bigger event since it is the 50</w:t>
      </w:r>
      <w:r w:rsidR="004A2868" w:rsidRPr="004A2868">
        <w:rPr>
          <w:vertAlign w:val="superscript"/>
        </w:rPr>
        <w:t>th</w:t>
      </w:r>
      <w:r w:rsidR="004A2868">
        <w:t>, s</w:t>
      </w:r>
      <w:r w:rsidR="00475B51">
        <w:t>he mentioned possibility of having</w:t>
      </w:r>
      <w:r w:rsidR="004A2868">
        <w:t xml:space="preserve"> press there, and some high ranking people for the panel.  The planning meeting is 31 Jan, more to follow.</w:t>
      </w:r>
    </w:p>
    <w:p w:rsidR="00523349" w:rsidRDefault="005C161A" w:rsidP="001F0DCE">
      <w:pPr>
        <w:rPr>
          <w:b/>
        </w:rPr>
      </w:pPr>
      <w:r w:rsidRPr="005C161A">
        <w:rPr>
          <w:b/>
        </w:rPr>
        <w:t>CIC recommendations</w:t>
      </w:r>
      <w:r w:rsidR="00C1152A">
        <w:rPr>
          <w:b/>
        </w:rPr>
        <w:t xml:space="preserve"> and f</w:t>
      </w:r>
      <w:r w:rsidR="009D704B">
        <w:rPr>
          <w:b/>
        </w:rPr>
        <w:t>eedback</w:t>
      </w:r>
      <w:r w:rsidR="006A2A16">
        <w:rPr>
          <w:b/>
        </w:rPr>
        <w:t xml:space="preserve"> below</w:t>
      </w:r>
      <w:r w:rsidR="009D704B">
        <w:rPr>
          <w:b/>
        </w:rPr>
        <w:t>:</w:t>
      </w:r>
    </w:p>
    <w:p w:rsidR="005F0F47" w:rsidRDefault="004A2868" w:rsidP="001F0DCE">
      <w:r>
        <w:t xml:space="preserve">- Manny mentioned Amy Bare will be rotating off the CIC, new rep name soon.  </w:t>
      </w:r>
    </w:p>
    <w:p w:rsidR="004A2868" w:rsidRDefault="004A2868" w:rsidP="001F0DCE">
      <w:r>
        <w:t>- Lisa mentioned the IWRP event and that registration will start for the Webinar.</w:t>
      </w:r>
    </w:p>
    <w:p w:rsidR="004A2868" w:rsidRDefault="004A2868" w:rsidP="001F0DCE">
      <w:r>
        <w:t>- Manny we need to get NOLA</w:t>
      </w:r>
      <w:r w:rsidR="00475B51">
        <w:t xml:space="preserve"> up and running</w:t>
      </w:r>
      <w:r>
        <w:t xml:space="preserve"> and get a date set for CDCA event.  Robing mentioned reaching out to Ida to get started.</w:t>
      </w:r>
    </w:p>
    <w:p w:rsidR="00204F11" w:rsidRPr="00B61E70" w:rsidRDefault="005F0F47" w:rsidP="001F0DCE">
      <w:r>
        <w:rPr>
          <w:b/>
        </w:rPr>
        <w:t>C</w:t>
      </w:r>
      <w:r w:rsidR="00204F11" w:rsidRPr="00C715BD">
        <w:rPr>
          <w:b/>
        </w:rPr>
        <w:t>losing Remarks:</w:t>
      </w:r>
      <w:r w:rsidR="00204F11">
        <w:rPr>
          <w:b/>
        </w:rPr>
        <w:t xml:space="preserve">  </w:t>
      </w:r>
      <w:r w:rsidR="00204F11">
        <w:t xml:space="preserve">Steve thanked everyone for coming and we will see </w:t>
      </w:r>
      <w:r w:rsidR="00A6584B">
        <w:t xml:space="preserve">everyone </w:t>
      </w:r>
      <w:r w:rsidR="00204F11">
        <w:t xml:space="preserve">at </w:t>
      </w:r>
      <w:r w:rsidR="00A6584B">
        <w:t xml:space="preserve">the </w:t>
      </w:r>
      <w:r w:rsidR="00204F11">
        <w:t>SBIOI.</w:t>
      </w:r>
    </w:p>
    <w:p w:rsidR="004A2868" w:rsidRPr="008512EE" w:rsidRDefault="00857199" w:rsidP="001F0DCE">
      <w:pPr>
        <w:rPr>
          <w:rFonts w:cstheme="minorHAnsi"/>
          <w:sz w:val="24"/>
          <w:szCs w:val="24"/>
        </w:rPr>
      </w:pPr>
      <w:r w:rsidRPr="008512EE">
        <w:rPr>
          <w:rFonts w:cstheme="minorHAnsi"/>
          <w:b/>
          <w:sz w:val="24"/>
          <w:szCs w:val="24"/>
        </w:rPr>
        <w:t>Upcoming Events / Meetings:</w:t>
      </w:r>
      <w:r w:rsidR="002E6FA0" w:rsidRPr="008512EE">
        <w:rPr>
          <w:rFonts w:cstheme="minorHAnsi"/>
          <w:b/>
          <w:sz w:val="24"/>
          <w:szCs w:val="24"/>
        </w:rPr>
        <w:br/>
      </w:r>
      <w:r w:rsidR="004A2868">
        <w:rPr>
          <w:rFonts w:cstheme="minorHAnsi"/>
          <w:sz w:val="24"/>
          <w:szCs w:val="24"/>
        </w:rPr>
        <w:t>IWRP Consortium Industry Day Event, SD 26-27 Feb</w:t>
      </w:r>
      <w:r w:rsidR="004A2868">
        <w:rPr>
          <w:rFonts w:cstheme="minorHAnsi"/>
          <w:sz w:val="24"/>
          <w:szCs w:val="24"/>
        </w:rPr>
        <w:br/>
        <w:t>SBIOI 50</w:t>
      </w:r>
      <w:r w:rsidR="004A2868" w:rsidRPr="004A2868">
        <w:rPr>
          <w:rFonts w:cstheme="minorHAnsi"/>
          <w:sz w:val="24"/>
          <w:szCs w:val="24"/>
          <w:vertAlign w:val="superscript"/>
        </w:rPr>
        <w:t>th</w:t>
      </w:r>
      <w:r w:rsidR="004A2868">
        <w:rPr>
          <w:rFonts w:cstheme="minorHAnsi"/>
          <w:sz w:val="24"/>
          <w:szCs w:val="24"/>
        </w:rPr>
        <w:t>, CHS – 2 Apr</w:t>
      </w:r>
      <w:r w:rsidR="004A2868">
        <w:rPr>
          <w:rFonts w:cstheme="minorHAnsi"/>
          <w:sz w:val="24"/>
          <w:szCs w:val="24"/>
        </w:rPr>
        <w:br/>
        <w:t>AFCEA West, SD -13-15 Feb</w:t>
      </w:r>
      <w:r w:rsidR="004A2868">
        <w:rPr>
          <w:rFonts w:cstheme="minorHAnsi"/>
          <w:sz w:val="24"/>
          <w:szCs w:val="24"/>
        </w:rPr>
        <w:br/>
        <w:t>Contracts Industry Council, CHS – 22 Mar</w:t>
      </w:r>
    </w:p>
    <w:sectPr w:rsidR="004A2868" w:rsidRPr="008512EE" w:rsidSect="00B61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74" w:rsidRDefault="00F81B74" w:rsidP="003A0D13">
      <w:pPr>
        <w:spacing w:after="0" w:line="240" w:lineRule="auto"/>
      </w:pPr>
      <w:r>
        <w:separator/>
      </w:r>
    </w:p>
  </w:endnote>
  <w:endnote w:type="continuationSeparator" w:id="0">
    <w:p w:rsidR="00F81B74" w:rsidRDefault="00F81B74" w:rsidP="003A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FA" w:rsidRDefault="00FD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FA" w:rsidRDefault="00FD7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FA" w:rsidRDefault="00FD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74" w:rsidRDefault="00F81B74" w:rsidP="003A0D13">
      <w:pPr>
        <w:spacing w:after="0" w:line="240" w:lineRule="auto"/>
      </w:pPr>
      <w:r>
        <w:separator/>
      </w:r>
    </w:p>
  </w:footnote>
  <w:footnote w:type="continuationSeparator" w:id="0">
    <w:p w:rsidR="00F81B74" w:rsidRDefault="00F81B74" w:rsidP="003A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FA" w:rsidRDefault="00FD7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13" w:rsidRPr="00FD7FFA" w:rsidRDefault="003A0D13" w:rsidP="003A0D13">
    <w:pPr>
      <w:rPr>
        <w:b/>
        <w:u w:val="single" w:color="1F497D" w:themeColor="text2"/>
      </w:rPr>
    </w:pPr>
    <w:r w:rsidRPr="00FD7FFA">
      <w:rPr>
        <w:b/>
        <w:u w:val="single" w:color="1F497D" w:themeColor="text2"/>
      </w:rPr>
      <w:t>Contracts</w:t>
    </w:r>
    <w:r w:rsidR="00FD7FFA">
      <w:rPr>
        <w:b/>
        <w:u w:val="single" w:color="1F497D" w:themeColor="text2"/>
      </w:rPr>
      <w:t xml:space="preserve"> Industry Council (</w:t>
    </w:r>
    <w:proofErr w:type="gramStart"/>
    <w:r w:rsidR="00FD7FFA">
      <w:rPr>
        <w:b/>
        <w:u w:val="single" w:color="1F497D" w:themeColor="text2"/>
      </w:rPr>
      <w:t xml:space="preserve">CIC)   </w:t>
    </w:r>
    <w:proofErr w:type="gramEnd"/>
    <w:r w:rsidR="00FD7FFA">
      <w:rPr>
        <w:b/>
        <w:u w:val="single" w:color="1F497D" w:themeColor="text2"/>
      </w:rPr>
      <w:t xml:space="preserve">           </w:t>
    </w:r>
    <w:r w:rsidRPr="00FD7FFA">
      <w:rPr>
        <w:b/>
        <w:u w:val="single" w:color="1F497D" w:themeColor="text2"/>
      </w:rPr>
      <w:tab/>
    </w:r>
    <w:r w:rsidRPr="00FD7FFA">
      <w:rPr>
        <w:b/>
        <w:u w:val="single" w:color="1F497D" w:themeColor="text2"/>
      </w:rPr>
      <w:tab/>
    </w:r>
    <w:r w:rsidRPr="00FD7FFA">
      <w:rPr>
        <w:b/>
        <w:u w:val="single" w:color="1F497D" w:themeColor="text2"/>
      </w:rPr>
      <w:tab/>
    </w:r>
    <w:r w:rsidRPr="00FD7FFA">
      <w:rPr>
        <w:b/>
        <w:u w:val="single" w:color="1F497D" w:themeColor="text2"/>
      </w:rPr>
      <w:tab/>
    </w:r>
    <w:r w:rsidRPr="00FD7FFA">
      <w:rPr>
        <w:b/>
        <w:u w:val="single" w:color="1F497D" w:themeColor="text2"/>
      </w:rPr>
      <w:tab/>
    </w:r>
    <w:r w:rsidR="00FD7FFA">
      <w:rPr>
        <w:b/>
        <w:u w:val="single" w:color="1F497D" w:themeColor="text2"/>
      </w:rPr>
      <w:t xml:space="preserve">                            </w:t>
    </w:r>
    <w:r w:rsidR="00FD2BB8" w:rsidRPr="00FD7FFA">
      <w:rPr>
        <w:b/>
        <w:u w:val="single" w:color="1F497D" w:themeColor="text2"/>
      </w:rPr>
      <w:t>25 January 2019</w:t>
    </w:r>
    <w:r w:rsidRPr="00FD7FFA">
      <w:rPr>
        <w:b/>
        <w:u w:val="single" w:color="1F497D" w:themeColor="text2"/>
      </w:rPr>
      <w:t xml:space="preserve"> </w:t>
    </w:r>
  </w:p>
  <w:p w:rsidR="003A0D13" w:rsidRDefault="003A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FA" w:rsidRDefault="00FD7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52D"/>
    <w:multiLevelType w:val="multilevel"/>
    <w:tmpl w:val="34D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E0850"/>
    <w:multiLevelType w:val="hybridMultilevel"/>
    <w:tmpl w:val="4BD81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D0459"/>
    <w:multiLevelType w:val="multilevel"/>
    <w:tmpl w:val="F28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3186E"/>
    <w:multiLevelType w:val="multilevel"/>
    <w:tmpl w:val="EB2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DE299E"/>
    <w:multiLevelType w:val="hybridMultilevel"/>
    <w:tmpl w:val="B4FE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0E14"/>
    <w:multiLevelType w:val="hybridMultilevel"/>
    <w:tmpl w:val="8180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870"/>
    <w:multiLevelType w:val="hybridMultilevel"/>
    <w:tmpl w:val="5380A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CA1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43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11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9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240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416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37"/>
    <w:rsid w:val="00022FDC"/>
    <w:rsid w:val="00033F04"/>
    <w:rsid w:val="000606F9"/>
    <w:rsid w:val="00067374"/>
    <w:rsid w:val="00071AF7"/>
    <w:rsid w:val="000C0485"/>
    <w:rsid w:val="000C353E"/>
    <w:rsid w:val="000D7393"/>
    <w:rsid w:val="000E105F"/>
    <w:rsid w:val="00112171"/>
    <w:rsid w:val="00121C6B"/>
    <w:rsid w:val="00163DE6"/>
    <w:rsid w:val="001D689A"/>
    <w:rsid w:val="001F0DCE"/>
    <w:rsid w:val="00204F11"/>
    <w:rsid w:val="00223295"/>
    <w:rsid w:val="00234B14"/>
    <w:rsid w:val="00285AE5"/>
    <w:rsid w:val="002A2CDF"/>
    <w:rsid w:val="002E0443"/>
    <w:rsid w:val="002E137B"/>
    <w:rsid w:val="002E6FA0"/>
    <w:rsid w:val="00327EAD"/>
    <w:rsid w:val="00335488"/>
    <w:rsid w:val="00343EAF"/>
    <w:rsid w:val="00351A04"/>
    <w:rsid w:val="00370E5E"/>
    <w:rsid w:val="00374C46"/>
    <w:rsid w:val="003A0D13"/>
    <w:rsid w:val="003E3480"/>
    <w:rsid w:val="004509A9"/>
    <w:rsid w:val="00475B51"/>
    <w:rsid w:val="004A03AD"/>
    <w:rsid w:val="004A2868"/>
    <w:rsid w:val="004A3980"/>
    <w:rsid w:val="004A7B10"/>
    <w:rsid w:val="004D672F"/>
    <w:rsid w:val="00504C15"/>
    <w:rsid w:val="00504DEB"/>
    <w:rsid w:val="0050719B"/>
    <w:rsid w:val="00520577"/>
    <w:rsid w:val="00523349"/>
    <w:rsid w:val="00541243"/>
    <w:rsid w:val="005B7EFF"/>
    <w:rsid w:val="005C161A"/>
    <w:rsid w:val="005C2969"/>
    <w:rsid w:val="005C40CA"/>
    <w:rsid w:val="005C4BDC"/>
    <w:rsid w:val="005D4054"/>
    <w:rsid w:val="005D761D"/>
    <w:rsid w:val="005E3B35"/>
    <w:rsid w:val="005F0F47"/>
    <w:rsid w:val="00636640"/>
    <w:rsid w:val="00681DDB"/>
    <w:rsid w:val="006834BE"/>
    <w:rsid w:val="00683C9B"/>
    <w:rsid w:val="00685E75"/>
    <w:rsid w:val="006960FA"/>
    <w:rsid w:val="006A2A16"/>
    <w:rsid w:val="006D2CEF"/>
    <w:rsid w:val="006E4F87"/>
    <w:rsid w:val="006F755B"/>
    <w:rsid w:val="006F75C6"/>
    <w:rsid w:val="00705E31"/>
    <w:rsid w:val="007522C5"/>
    <w:rsid w:val="007866F8"/>
    <w:rsid w:val="00792821"/>
    <w:rsid w:val="00797EB4"/>
    <w:rsid w:val="007A2DC3"/>
    <w:rsid w:val="007B504B"/>
    <w:rsid w:val="007C1F14"/>
    <w:rsid w:val="007E710E"/>
    <w:rsid w:val="0082273F"/>
    <w:rsid w:val="008512EE"/>
    <w:rsid w:val="00853A11"/>
    <w:rsid w:val="00857199"/>
    <w:rsid w:val="008A0CB3"/>
    <w:rsid w:val="008C10F7"/>
    <w:rsid w:val="008C3397"/>
    <w:rsid w:val="008C38BD"/>
    <w:rsid w:val="008D6E6C"/>
    <w:rsid w:val="008E3D17"/>
    <w:rsid w:val="0093016C"/>
    <w:rsid w:val="009353DA"/>
    <w:rsid w:val="009636E3"/>
    <w:rsid w:val="00967C08"/>
    <w:rsid w:val="00996FA9"/>
    <w:rsid w:val="009A2880"/>
    <w:rsid w:val="009D704B"/>
    <w:rsid w:val="009F5683"/>
    <w:rsid w:val="00A30A1C"/>
    <w:rsid w:val="00A31632"/>
    <w:rsid w:val="00A44284"/>
    <w:rsid w:val="00A54B0B"/>
    <w:rsid w:val="00A5636C"/>
    <w:rsid w:val="00A6185F"/>
    <w:rsid w:val="00A6584B"/>
    <w:rsid w:val="00A70892"/>
    <w:rsid w:val="00A93AD2"/>
    <w:rsid w:val="00A94CE4"/>
    <w:rsid w:val="00AB566E"/>
    <w:rsid w:val="00AC3CD9"/>
    <w:rsid w:val="00AF2721"/>
    <w:rsid w:val="00B10889"/>
    <w:rsid w:val="00B16098"/>
    <w:rsid w:val="00B206DE"/>
    <w:rsid w:val="00B61E70"/>
    <w:rsid w:val="00B71D40"/>
    <w:rsid w:val="00B80ECF"/>
    <w:rsid w:val="00BC13EF"/>
    <w:rsid w:val="00BC5D3F"/>
    <w:rsid w:val="00BE6125"/>
    <w:rsid w:val="00BF25A6"/>
    <w:rsid w:val="00C04878"/>
    <w:rsid w:val="00C1152A"/>
    <w:rsid w:val="00C30C51"/>
    <w:rsid w:val="00C715BD"/>
    <w:rsid w:val="00C949E8"/>
    <w:rsid w:val="00CA2CDF"/>
    <w:rsid w:val="00CC102F"/>
    <w:rsid w:val="00CC43A5"/>
    <w:rsid w:val="00CE7521"/>
    <w:rsid w:val="00D11359"/>
    <w:rsid w:val="00D506DE"/>
    <w:rsid w:val="00D971C4"/>
    <w:rsid w:val="00DA4F2C"/>
    <w:rsid w:val="00DB59CA"/>
    <w:rsid w:val="00DF0837"/>
    <w:rsid w:val="00DF30BB"/>
    <w:rsid w:val="00DF5F64"/>
    <w:rsid w:val="00E95BA8"/>
    <w:rsid w:val="00EA4BB6"/>
    <w:rsid w:val="00EA6021"/>
    <w:rsid w:val="00EB6810"/>
    <w:rsid w:val="00F21B2D"/>
    <w:rsid w:val="00F63E7D"/>
    <w:rsid w:val="00F64AFF"/>
    <w:rsid w:val="00F700FD"/>
    <w:rsid w:val="00F81B74"/>
    <w:rsid w:val="00FA37D2"/>
    <w:rsid w:val="00FB727F"/>
    <w:rsid w:val="00FD2BB8"/>
    <w:rsid w:val="00FD6256"/>
    <w:rsid w:val="00FD7FFA"/>
    <w:rsid w:val="00FE0454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DE92D-A821-464A-953C-03A0DBBA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E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4B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4BD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D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13"/>
  </w:style>
  <w:style w:type="paragraph" w:styleId="Footer">
    <w:name w:val="footer"/>
    <w:basedOn w:val="Normal"/>
    <w:link w:val="FooterChar"/>
    <w:uiPriority w:val="99"/>
    <w:unhideWhenUsed/>
    <w:rsid w:val="003A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13"/>
  </w:style>
  <w:style w:type="character" w:styleId="CommentReference">
    <w:name w:val="annotation reference"/>
    <w:basedOn w:val="DefaultParagraphFont"/>
    <w:uiPriority w:val="99"/>
    <w:semiHidden/>
    <w:unhideWhenUsed/>
    <w:rsid w:val="00853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D505-12CF-4EDC-BC87-693363A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michele.mccullough</dc:creator>
  <cp:lastModifiedBy>Miller, Jennifer L CIV SPAWARSYSCEN-ATLANTIC, 89400</cp:lastModifiedBy>
  <cp:revision>2</cp:revision>
  <cp:lastPrinted>2017-03-27T13:56:00Z</cp:lastPrinted>
  <dcterms:created xsi:type="dcterms:W3CDTF">2019-02-05T17:35:00Z</dcterms:created>
  <dcterms:modified xsi:type="dcterms:W3CDTF">2019-02-05T17:35:00Z</dcterms:modified>
</cp:coreProperties>
</file>